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0D5DB1">
        <w:rPr>
          <w:rFonts w:ascii="Times New Roman" w:eastAsia="MS Mincho" w:hAnsi="Times New Roman"/>
          <w:b/>
          <w:sz w:val="28"/>
          <w:szCs w:val="28"/>
        </w:rPr>
        <w:t>607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30</w:t>
      </w:r>
      <w:r w:rsidR="00401CA7">
        <w:rPr>
          <w:rFonts w:ascii="Times New Roman" w:eastAsia="MS Mincho" w:hAnsi="Times New Roman"/>
          <w:sz w:val="28"/>
          <w:szCs w:val="28"/>
        </w:rPr>
        <w:t xml:space="preserve">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401CA7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Мамедова </w:t>
      </w:r>
      <w:r>
        <w:rPr>
          <w:rFonts w:eastAsia="MS Mincho"/>
          <w:sz w:val="28"/>
          <w:szCs w:val="28"/>
        </w:rPr>
        <w:t>Арама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Иса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оглы</w:t>
      </w:r>
      <w:r>
        <w:rPr>
          <w:rFonts w:eastAsia="MS Mincho"/>
          <w:sz w:val="28"/>
          <w:szCs w:val="28"/>
        </w:rPr>
        <w:t>, 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 </w:t>
      </w:r>
      <w:r w:rsidR="000D5DB1">
        <w:rPr>
          <w:rFonts w:eastAsia="MS Mincho"/>
          <w:sz w:val="28"/>
          <w:szCs w:val="28"/>
        </w:rPr>
        <w:t>Мамедов А.И. 14.04</w:t>
      </w:r>
      <w:r w:rsidR="00B55BDB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 в </w:t>
      </w:r>
      <w:r w:rsidR="000D5DB1">
        <w:rPr>
          <w:rFonts w:eastAsia="MS Mincho"/>
          <w:sz w:val="28"/>
          <w:szCs w:val="28"/>
        </w:rPr>
        <w:t>11 часов 02</w:t>
      </w:r>
      <w:r w:rsidR="00850919">
        <w:rPr>
          <w:rFonts w:eastAsia="MS Mincho"/>
          <w:sz w:val="28"/>
          <w:szCs w:val="28"/>
        </w:rPr>
        <w:t xml:space="preserve"> минут</w:t>
      </w:r>
      <w:r w:rsidR="002B553B">
        <w:rPr>
          <w:rFonts w:eastAsia="MS Mincho"/>
          <w:sz w:val="28"/>
          <w:szCs w:val="28"/>
        </w:rPr>
        <w:t>ы</w:t>
      </w:r>
      <w:r w:rsidR="000D5DB1">
        <w:rPr>
          <w:rFonts w:eastAsia="MS Mincho"/>
          <w:sz w:val="28"/>
          <w:szCs w:val="28"/>
        </w:rPr>
        <w:t xml:space="preserve"> на 712</w:t>
      </w:r>
      <w:r w:rsidR="008C773C">
        <w:rPr>
          <w:rFonts w:eastAsia="MS Mincho"/>
          <w:sz w:val="28"/>
          <w:szCs w:val="28"/>
        </w:rPr>
        <w:t xml:space="preserve"> км. автодороги с наименованием «Нефтеюганск-Мамонтово» 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3D59A0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8C773C">
        <w:rPr>
          <w:rFonts w:eastAsia="MS Mincho"/>
          <w:sz w:val="28"/>
          <w:szCs w:val="28"/>
        </w:rPr>
        <w:t>,</w:t>
      </w:r>
      <w:r w:rsidRPr="007567E9" w:rsidR="00476775">
        <w:rPr>
          <w:rFonts w:eastAsia="MS Mincho"/>
          <w:sz w:val="28"/>
          <w:szCs w:val="28"/>
        </w:rPr>
        <w:t xml:space="preserve">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</w:t>
      </w:r>
      <w:r w:rsidRPr="004F1ED2">
        <w:rPr>
          <w:rFonts w:eastAsia="MS Mincho"/>
          <w:sz w:val="28"/>
          <w:szCs w:val="28"/>
        </w:rPr>
        <w:t xml:space="preserve">я рассмотрения составленного по ч. 4 ст. 12.15 КоАП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Мамедов А.И.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26132F">
        <w:rPr>
          <w:rFonts w:eastAsia="MS Mincho"/>
          <w:sz w:val="28"/>
          <w:szCs w:val="28"/>
        </w:rPr>
        <w:t>ешение о рассмотрении 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850919" w:rsidRPr="00850919" w:rsidP="0085091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-</w:t>
      </w:r>
      <w:r w:rsidRPr="00850919">
        <w:rPr>
          <w:rFonts w:ascii="Times New Roman" w:eastAsia="MS Mincho" w:hAnsi="Times New Roman"/>
          <w:sz w:val="28"/>
          <w:szCs w:val="28"/>
        </w:rPr>
        <w:t xml:space="preserve"> Протокол об административном правонарушении (описание события правонарушения анал</w:t>
      </w:r>
      <w:r w:rsidRPr="00850919">
        <w:rPr>
          <w:rFonts w:ascii="Times New Roman" w:eastAsia="MS Mincho" w:hAnsi="Times New Roman"/>
          <w:sz w:val="28"/>
          <w:szCs w:val="28"/>
        </w:rPr>
        <w:t xml:space="preserve">огично изложенному выше), при составлении которого </w:t>
      </w:r>
      <w:r w:rsidR="000D5DB1">
        <w:rPr>
          <w:rFonts w:ascii="Times New Roman" w:eastAsia="MS Mincho" w:hAnsi="Times New Roman"/>
          <w:sz w:val="28"/>
          <w:szCs w:val="28"/>
        </w:rPr>
        <w:t>Мамедов А.И.</w:t>
      </w:r>
      <w:r w:rsidR="002B553B">
        <w:rPr>
          <w:rFonts w:ascii="Times New Roman" w:eastAsia="MS Mincho" w:hAnsi="Times New Roman"/>
          <w:sz w:val="28"/>
          <w:szCs w:val="28"/>
        </w:rPr>
        <w:t xml:space="preserve"> </w:t>
      </w:r>
      <w:r w:rsidRPr="00850919">
        <w:rPr>
          <w:rFonts w:ascii="Times New Roman" w:eastAsia="MS Mincho" w:hAnsi="Times New Roman"/>
          <w:sz w:val="28"/>
          <w:szCs w:val="28"/>
        </w:rPr>
        <w:t>его не оспаривал</w:t>
      </w:r>
      <w:r w:rsidR="00844131">
        <w:rPr>
          <w:rFonts w:ascii="Times New Roman" w:eastAsia="MS Mincho" w:hAnsi="Times New Roman"/>
          <w:sz w:val="28"/>
          <w:szCs w:val="28"/>
        </w:rPr>
        <w:t xml:space="preserve">, </w:t>
      </w:r>
      <w:r w:rsidR="002B553B">
        <w:rPr>
          <w:rFonts w:ascii="Times New Roman" w:eastAsia="MS Mincho" w:hAnsi="Times New Roman"/>
          <w:sz w:val="28"/>
          <w:szCs w:val="28"/>
        </w:rPr>
        <w:t>пояснил что не успел завершить маневр</w:t>
      </w:r>
      <w:r w:rsidRPr="00850919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0D5DB1">
        <w:rPr>
          <w:rFonts w:ascii="Times New Roman" w:eastAsia="MS Mincho" w:hAnsi="Times New Roman"/>
          <w:sz w:val="28"/>
          <w:szCs w:val="28"/>
        </w:rPr>
        <w:t xml:space="preserve">Мамедов А.И. </w:t>
      </w:r>
      <w:r w:rsidR="0026132F">
        <w:rPr>
          <w:rFonts w:ascii="Times New Roman" w:eastAsia="MS Mincho" w:hAnsi="Times New Roman"/>
          <w:sz w:val="28"/>
          <w:szCs w:val="28"/>
        </w:rPr>
        <w:t>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 нетихоходное, обгон начат до начала его ограничения, закончен в зоне действия дорожного знака 3.20 и разметки 1.1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Изучив </w:t>
      </w:r>
      <w:r w:rsidRPr="00784825">
        <w:rPr>
          <w:rFonts w:eastAsia="MS Mincho"/>
          <w:sz w:val="28"/>
          <w:szCs w:val="28"/>
        </w:rPr>
        <w:t>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0D5DB1">
        <w:rPr>
          <w:snapToGrid w:val="0"/>
          <w:sz w:val="28"/>
          <w:szCs w:val="28"/>
        </w:rPr>
        <w:t>Мамедова А.И.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3D59A0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</w:t>
      </w:r>
      <w:r w:rsidRPr="00784825">
        <w:rPr>
          <w:sz w:val="28"/>
          <w:szCs w:val="28"/>
        </w:rPr>
        <w:t xml:space="preserve">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</w:t>
      </w:r>
      <w:r w:rsidRPr="00784825">
        <w:rPr>
          <w:sz w:val="28"/>
          <w:szCs w:val="28"/>
        </w:rPr>
        <w:t>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</w:t>
      </w:r>
      <w:r w:rsidRPr="00784825">
        <w:rPr>
          <w:sz w:val="28"/>
          <w:szCs w:val="28"/>
        </w:rPr>
        <w:t>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</w:t>
      </w:r>
      <w:r w:rsidRPr="00271ADE">
        <w:rPr>
          <w:sz w:val="28"/>
          <w:szCs w:val="28"/>
        </w:rPr>
        <w:t xml:space="preserve">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</w:t>
      </w:r>
      <w:r w:rsidRPr="00271ADE">
        <w:rPr>
          <w:sz w:val="28"/>
          <w:szCs w:val="28"/>
        </w:rPr>
        <w:t>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</w:t>
      </w:r>
      <w:r w:rsidRPr="008F6D00">
        <w:rPr>
          <w:sz w:val="28"/>
          <w:szCs w:val="28"/>
        </w:rPr>
        <w:t xml:space="preserve">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</w:t>
      </w:r>
      <w:r w:rsidRPr="00DA527C">
        <w:rPr>
          <w:sz w:val="28"/>
          <w:szCs w:val="28"/>
        </w:rPr>
        <w:t>встречного движения, и последующим возвращением на ранее занимаемую полосу (сторону проезжей части). Таким образом,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</w:t>
      </w:r>
      <w:r w:rsidRPr="00DA527C">
        <w:rPr>
          <w:sz w:val="28"/>
          <w:szCs w:val="28"/>
        </w:rPr>
        <w:t xml:space="preserve">ится на стороне дороги предназначенной для встречного движения, только при условии, если на данном участке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6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</w:t>
      </w:r>
      <w:r w:rsidRPr="00DA527C">
        <w:rPr>
          <w:sz w:val="28"/>
          <w:szCs w:val="28"/>
        </w:rPr>
        <w:t xml:space="preserve"> обязан убедиться в том, числе в том, что в процессе обгона он не создаст опасности для движения и помех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</w:t>
      </w:r>
      <w:r w:rsidRPr="00DA527C">
        <w:rPr>
          <w:sz w:val="28"/>
          <w:szCs w:val="28"/>
        </w:rPr>
        <w:t>, не имеющем ограничений, но завершен на участке, имеющем такое ограничение.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Мировой судья считает, что такие маневры следует квалифицировать по ч. 4 ст. 12.15 КоАП РФ, поскольку они создают угрозу безопасности для участников дорожного движения. По изложен</w:t>
      </w:r>
      <w:r w:rsidRPr="00DA527C">
        <w:rPr>
          <w:sz w:val="28"/>
          <w:szCs w:val="28"/>
        </w:rPr>
        <w:t xml:space="preserve">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 w:rsidR="00641DFB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7" w:history="1">
        <w:r w:rsidRPr="0068486F" w:rsidR="00641DFB">
          <w:rPr>
            <w:sz w:val="28"/>
            <w:szCs w:val="28"/>
          </w:rPr>
          <w:t>постановлении</w:t>
        </w:r>
      </w:hyperlink>
      <w:r w:rsidRPr="0068486F" w:rsidR="00641DFB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861F76" w:rsidRPr="004F49A9" w:rsidP="00861F76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 xml:space="preserve">В соответствии с п. 15 Постановления Пленума Верховного Суда РФ от 25 июня 2019 г. N 20 "О некоторых вопросах, возникающих в судебной практике при </w:t>
      </w:r>
      <w:r w:rsidRPr="004F49A9">
        <w:rPr>
          <w:sz w:val="28"/>
          <w:szCs w:val="28"/>
        </w:rPr>
        <w:t xml:space="preserve">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ПДД РФ, а также дорожных знаков или разметки, повлекшие </w:t>
      </w:r>
      <w:r w:rsidRPr="004F49A9">
        <w:rPr>
          <w:sz w:val="28"/>
          <w:szCs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8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9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</w:t>
      </w:r>
      <w:r w:rsidRPr="004F49A9">
        <w:rPr>
          <w:sz w:val="28"/>
          <w:szCs w:val="28"/>
        </w:rPr>
        <w:t xml:space="preserve">ий </w:t>
      </w:r>
      <w:hyperlink r:id="rId11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="00476775">
        <w:rPr>
          <w:sz w:val="28"/>
          <w:szCs w:val="28"/>
        </w:rPr>
        <w:t xml:space="preserve">и нанесения дорожной разметки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</w:t>
      </w:r>
      <w:r w:rsidRPr="00784825">
        <w:rPr>
          <w:sz w:val="28"/>
          <w:szCs w:val="28"/>
        </w:rPr>
        <w:t>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мировой судья относит к о</w:t>
      </w:r>
      <w:r w:rsidR="0026132F">
        <w:rPr>
          <w:snapToGrid w:val="0"/>
          <w:sz w:val="28"/>
          <w:szCs w:val="28"/>
        </w:rPr>
        <w:t>бстоятельств</w:t>
      </w:r>
      <w:r>
        <w:rPr>
          <w:snapToGrid w:val="0"/>
          <w:sz w:val="28"/>
          <w:szCs w:val="28"/>
        </w:rPr>
        <w:t>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</w:t>
      </w:r>
      <w:r w:rsidRPr="003615C5">
        <w:rPr>
          <w:sz w:val="28"/>
          <w:szCs w:val="28"/>
        </w:rPr>
        <w:t xml:space="preserve">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На основании изложенного, руководствуясь ст. ст. 3.5.,</w:t>
      </w:r>
      <w:r w:rsidRPr="00784825">
        <w:rPr>
          <w:rFonts w:eastAsia="MS Mincho"/>
          <w:sz w:val="28"/>
          <w:szCs w:val="28"/>
        </w:rPr>
        <w:t xml:space="preserve">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на </w:t>
      </w:r>
      <w:r w:rsidR="000D5DB1">
        <w:rPr>
          <w:rFonts w:eastAsia="MS Mincho"/>
          <w:sz w:val="28"/>
          <w:szCs w:val="28"/>
        </w:rPr>
        <w:t>Мамедова Арама Иса оглы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6132F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</w:t>
      </w:r>
      <w:r w:rsidRPr="00784825">
        <w:rPr>
          <w:rFonts w:eastAsia="MS Mincho"/>
          <w:sz w:val="28"/>
          <w:szCs w:val="28"/>
        </w:rPr>
        <w:t xml:space="preserve">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6132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 xml:space="preserve">КБК: </w:t>
      </w:r>
      <w:r w:rsidRPr="00945F5F">
        <w:rPr>
          <w:sz w:val="28"/>
          <w:szCs w:val="28"/>
        </w:rPr>
        <w:t>18811601123010001140, УИН 188104862</w:t>
      </w:r>
      <w:r w:rsidR="00AD62C4">
        <w:rPr>
          <w:sz w:val="28"/>
          <w:szCs w:val="28"/>
        </w:rPr>
        <w:t>40910</w:t>
      </w:r>
      <w:r w:rsidR="00401CA7">
        <w:rPr>
          <w:sz w:val="28"/>
          <w:szCs w:val="28"/>
        </w:rPr>
        <w:t>20</w:t>
      </w:r>
      <w:r w:rsidR="000D5DB1">
        <w:rPr>
          <w:sz w:val="28"/>
          <w:szCs w:val="28"/>
        </w:rPr>
        <w:t>6732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</w:t>
      </w:r>
      <w:r w:rsidRPr="004A706A">
        <w:rPr>
          <w:sz w:val="28"/>
          <w:szCs w:val="28"/>
        </w:rPr>
        <w:t>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</w:t>
      </w:r>
      <w:r w:rsidRPr="00784825">
        <w:rPr>
          <w:sz w:val="28"/>
          <w:szCs w:val="28"/>
        </w:rPr>
        <w:t xml:space="preserve">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</w:t>
      </w:r>
      <w:r w:rsidRPr="00784825">
        <w:rPr>
          <w:sz w:val="28"/>
          <w:szCs w:val="28"/>
        </w:rPr>
        <w:t>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</w:t>
      </w:r>
      <w:r w:rsidRPr="00784825">
        <w:rPr>
          <w:sz w:val="28"/>
          <w:szCs w:val="28"/>
        </w:rPr>
        <w:t>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50642" w:rsidRPr="00D83B8D" w:rsidP="00750642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0642" w:rsidRPr="00784825" w:rsidP="0075064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50642" w:rsidP="0075064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0B5429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2CF5"/>
    <w:rsid w:val="000165D6"/>
    <w:rsid w:val="00017042"/>
    <w:rsid w:val="00034230"/>
    <w:rsid w:val="00037429"/>
    <w:rsid w:val="00050E70"/>
    <w:rsid w:val="000711E6"/>
    <w:rsid w:val="000A195A"/>
    <w:rsid w:val="000B4E98"/>
    <w:rsid w:val="000B5429"/>
    <w:rsid w:val="000C7F38"/>
    <w:rsid w:val="000D46E9"/>
    <w:rsid w:val="000D508B"/>
    <w:rsid w:val="000D5DB1"/>
    <w:rsid w:val="000D77E1"/>
    <w:rsid w:val="000E520B"/>
    <w:rsid w:val="00112FB8"/>
    <w:rsid w:val="00122ACE"/>
    <w:rsid w:val="001238C8"/>
    <w:rsid w:val="001259E0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553B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9A0"/>
    <w:rsid w:val="003D5EC9"/>
    <w:rsid w:val="003F1253"/>
    <w:rsid w:val="003F4615"/>
    <w:rsid w:val="00401CA7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1DFB"/>
    <w:rsid w:val="00646719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06F5C"/>
    <w:rsid w:val="00716DA8"/>
    <w:rsid w:val="00723875"/>
    <w:rsid w:val="00750642"/>
    <w:rsid w:val="007527A6"/>
    <w:rsid w:val="007550F8"/>
    <w:rsid w:val="0075570E"/>
    <w:rsid w:val="007567E9"/>
    <w:rsid w:val="00757090"/>
    <w:rsid w:val="00780248"/>
    <w:rsid w:val="00784825"/>
    <w:rsid w:val="00797C31"/>
    <w:rsid w:val="007A4A66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33C1B"/>
    <w:rsid w:val="008414DF"/>
    <w:rsid w:val="008430BA"/>
    <w:rsid w:val="00844131"/>
    <w:rsid w:val="00850919"/>
    <w:rsid w:val="00853E99"/>
    <w:rsid w:val="00861F76"/>
    <w:rsid w:val="00876ADF"/>
    <w:rsid w:val="00886BBC"/>
    <w:rsid w:val="00887E89"/>
    <w:rsid w:val="008B00BB"/>
    <w:rsid w:val="008B628B"/>
    <w:rsid w:val="008C3465"/>
    <w:rsid w:val="008C773C"/>
    <w:rsid w:val="008E2EC4"/>
    <w:rsid w:val="008F06F9"/>
    <w:rsid w:val="008F0BCA"/>
    <w:rsid w:val="008F3420"/>
    <w:rsid w:val="008F3750"/>
    <w:rsid w:val="008F6D0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4A6E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0EA7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1677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4" TargetMode="External" /><Relationship Id="rId11" Type="http://schemas.openxmlformats.org/officeDocument/2006/relationships/hyperlink" Target="garantF1://1205770.1000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57985707.110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garantF1://1205770.100012" TargetMode="External" /><Relationship Id="rId9" Type="http://schemas.openxmlformats.org/officeDocument/2006/relationships/hyperlink" Target="garantF1://12025267.1215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E59A-7A66-4F1C-9B3B-54C4AF6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